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13" w:rsidRPr="004D25FC" w:rsidRDefault="00742113" w:rsidP="00742113">
      <w:pPr>
        <w:shd w:val="clear" w:color="auto" w:fill="FFFFFF"/>
        <w:spacing w:after="0" w:line="210" w:lineRule="atLeast"/>
        <w:jc w:val="center"/>
        <w:outlineLvl w:val="0"/>
        <w:rPr>
          <w:rFonts w:ascii="Times New Roman" w:eastAsia="Times New Roman" w:hAnsi="Times New Roman" w:cs="Times New Roman"/>
          <w:b/>
          <w:bCs/>
          <w:kern w:val="36"/>
          <w:sz w:val="28"/>
          <w:szCs w:val="28"/>
        </w:rPr>
      </w:pPr>
      <w:r w:rsidRPr="004D25FC">
        <w:rPr>
          <w:rFonts w:ascii="Times New Roman" w:eastAsia="Times New Roman" w:hAnsi="Times New Roman" w:cs="Times New Roman"/>
          <w:b/>
          <w:bCs/>
          <w:kern w:val="36"/>
          <w:sz w:val="28"/>
          <w:szCs w:val="28"/>
        </w:rPr>
        <w:t>PSSA Opt-Out Information</w:t>
      </w:r>
    </w:p>
    <w:p w:rsidR="00742113" w:rsidRPr="004D25FC" w:rsidRDefault="00742113" w:rsidP="00742113">
      <w:pPr>
        <w:shd w:val="clear" w:color="auto" w:fill="FFFFFF"/>
        <w:spacing w:after="0" w:line="240" w:lineRule="auto"/>
        <w:rPr>
          <w:rFonts w:ascii="Arial" w:eastAsia="Times New Roman" w:hAnsi="Arial" w:cs="Arial"/>
          <w:sz w:val="28"/>
          <w:szCs w:val="28"/>
        </w:rPr>
      </w:pPr>
      <w:r w:rsidRPr="004D25FC">
        <w:rPr>
          <w:rFonts w:ascii="Arial" w:eastAsia="Times New Roman" w:hAnsi="Arial" w:cs="Arial"/>
          <w:sz w:val="28"/>
          <w:szCs w:val="28"/>
        </w:rPr>
        <w:t> </w:t>
      </w:r>
    </w:p>
    <w:p w:rsidR="00742113" w:rsidRPr="00742113" w:rsidRDefault="00742113" w:rsidP="00742113">
      <w:pPr>
        <w:shd w:val="clear" w:color="auto" w:fill="FFFFFF"/>
        <w:spacing w:after="0" w:line="240" w:lineRule="auto"/>
        <w:rPr>
          <w:rFonts w:ascii="Arial" w:eastAsia="Times New Roman" w:hAnsi="Arial" w:cs="Arial"/>
          <w:color w:val="1E1E1F"/>
          <w:sz w:val="24"/>
          <w:szCs w:val="24"/>
        </w:rPr>
      </w:pPr>
      <w:r w:rsidRPr="00742113">
        <w:rPr>
          <w:rFonts w:ascii="Arial" w:eastAsia="Times New Roman" w:hAnsi="Arial" w:cs="Arial"/>
          <w:color w:val="1E1E1F"/>
          <w:sz w:val="24"/>
          <w:szCs w:val="24"/>
        </w:rPr>
        <w:t> </w:t>
      </w:r>
    </w:p>
    <w:p w:rsidR="00742113" w:rsidRPr="004D25FC" w:rsidRDefault="00A90870" w:rsidP="00742113">
      <w:pPr>
        <w:shd w:val="clear" w:color="auto" w:fill="FFFFFF"/>
        <w:spacing w:after="0" w:line="240" w:lineRule="auto"/>
        <w:jc w:val="center"/>
        <w:rPr>
          <w:rFonts w:ascii="Times New Roman" w:eastAsia="Times New Roman" w:hAnsi="Times New Roman" w:cs="Times New Roman"/>
          <w:color w:val="1E1E1F"/>
          <w:sz w:val="24"/>
          <w:szCs w:val="24"/>
        </w:rPr>
      </w:pPr>
      <w:r>
        <w:rPr>
          <w:rFonts w:ascii="Times New Roman" w:eastAsia="Times New Roman" w:hAnsi="Times New Roman" w:cs="Times New Roman"/>
          <w:i/>
          <w:iCs/>
          <w:color w:val="1E1E1F"/>
          <w:sz w:val="24"/>
          <w:szCs w:val="24"/>
        </w:rPr>
        <w:t>According to 2019</w:t>
      </w:r>
      <w:r w:rsidR="00742113" w:rsidRPr="004D25FC">
        <w:rPr>
          <w:rFonts w:ascii="Times New Roman" w:eastAsia="Times New Roman" w:hAnsi="Times New Roman" w:cs="Times New Roman"/>
          <w:i/>
          <w:iCs/>
          <w:color w:val="1E1E1F"/>
          <w:sz w:val="24"/>
          <w:szCs w:val="24"/>
        </w:rPr>
        <w:t xml:space="preserve"> Pennsylvania System of School Assessment Handbook, the protocol for parental request for exclusion from the assessment is as follows:</w:t>
      </w:r>
    </w:p>
    <w:p w:rsidR="00742113" w:rsidRPr="004D25FC" w:rsidRDefault="00742113" w:rsidP="00742113">
      <w:pPr>
        <w:shd w:val="clear" w:color="auto" w:fill="FFFFFF"/>
        <w:spacing w:after="0" w:line="240" w:lineRule="auto"/>
        <w:rPr>
          <w:rFonts w:ascii="Times New Roman" w:eastAsia="Times New Roman" w:hAnsi="Times New Roman" w:cs="Times New Roman"/>
          <w:color w:val="1E1E1F"/>
          <w:sz w:val="24"/>
          <w:szCs w:val="24"/>
        </w:rPr>
      </w:pPr>
      <w:r w:rsidRPr="004D25FC">
        <w:rPr>
          <w:rFonts w:ascii="Times New Roman" w:eastAsia="Times New Roman" w:hAnsi="Times New Roman" w:cs="Times New Roman"/>
          <w:color w:val="1E1E1F"/>
          <w:sz w:val="24"/>
          <w:szCs w:val="24"/>
        </w:rPr>
        <w:t> </w:t>
      </w:r>
    </w:p>
    <w:p w:rsidR="00742113" w:rsidRPr="004D25FC" w:rsidRDefault="00742113" w:rsidP="00742113">
      <w:pPr>
        <w:shd w:val="clear" w:color="auto" w:fill="FFFFFF"/>
        <w:spacing w:after="0" w:line="240" w:lineRule="auto"/>
        <w:rPr>
          <w:rFonts w:ascii="Times New Roman" w:eastAsia="Times New Roman" w:hAnsi="Times New Roman" w:cs="Times New Roman"/>
          <w:color w:val="1E1E1F"/>
          <w:sz w:val="24"/>
          <w:szCs w:val="24"/>
        </w:rPr>
      </w:pPr>
      <w:r w:rsidRPr="004D25FC">
        <w:rPr>
          <w:rFonts w:ascii="Times New Roman" w:eastAsia="Times New Roman" w:hAnsi="Times New Roman" w:cs="Times New Roman"/>
          <w:color w:val="1E1E1F"/>
          <w:sz w:val="24"/>
          <w:szCs w:val="24"/>
        </w:rPr>
        <w:t> </w:t>
      </w:r>
    </w:p>
    <w:p w:rsidR="00742113" w:rsidRPr="004D25FC" w:rsidRDefault="00742113" w:rsidP="00742113">
      <w:pPr>
        <w:shd w:val="clear" w:color="auto" w:fill="FFFFFF"/>
        <w:spacing w:after="0" w:line="240" w:lineRule="auto"/>
        <w:rPr>
          <w:rFonts w:ascii="Times New Roman" w:eastAsia="Times New Roman" w:hAnsi="Times New Roman" w:cs="Times New Roman"/>
          <w:color w:val="1E1E1F"/>
          <w:sz w:val="24"/>
          <w:szCs w:val="24"/>
        </w:rPr>
      </w:pPr>
      <w:r w:rsidRPr="004D25FC">
        <w:rPr>
          <w:rFonts w:ascii="Times New Roman" w:eastAsia="Times New Roman" w:hAnsi="Times New Roman" w:cs="Times New Roman"/>
          <w:color w:val="1E1E1F"/>
          <w:sz w:val="24"/>
          <w:szCs w:val="24"/>
        </w:rPr>
        <w:t> </w:t>
      </w:r>
    </w:p>
    <w:p w:rsidR="00742113" w:rsidRPr="004D25FC" w:rsidRDefault="00742113" w:rsidP="00742113">
      <w:pPr>
        <w:shd w:val="clear" w:color="auto" w:fill="FFFFFF"/>
        <w:spacing w:after="0" w:line="240" w:lineRule="auto"/>
        <w:rPr>
          <w:rFonts w:ascii="Times New Roman" w:eastAsia="Times New Roman" w:hAnsi="Times New Roman" w:cs="Times New Roman"/>
          <w:color w:val="1E1E1F"/>
          <w:sz w:val="24"/>
          <w:szCs w:val="24"/>
        </w:rPr>
      </w:pPr>
      <w:r w:rsidRPr="004D25FC">
        <w:rPr>
          <w:rFonts w:ascii="Times New Roman" w:eastAsia="Times New Roman" w:hAnsi="Times New Roman" w:cs="Times New Roman"/>
          <w:color w:val="1E1E1F"/>
          <w:sz w:val="24"/>
          <w:szCs w:val="24"/>
        </w:rPr>
        <w:t>• Two weeks prior to each testing window, assessments will be available for review by parents and guardians. The assessment must be reviewed on district property and district personnel must be present at all times. Districts must provide a convenient time for the review. </w:t>
      </w:r>
    </w:p>
    <w:p w:rsidR="00742113" w:rsidRPr="004D25FC" w:rsidRDefault="00742113" w:rsidP="00742113">
      <w:pPr>
        <w:shd w:val="clear" w:color="auto" w:fill="FFFFFF"/>
        <w:spacing w:after="0" w:line="240" w:lineRule="auto"/>
        <w:rPr>
          <w:rFonts w:ascii="Times New Roman" w:eastAsia="Times New Roman" w:hAnsi="Times New Roman" w:cs="Times New Roman"/>
          <w:color w:val="1E1E1F"/>
          <w:sz w:val="24"/>
          <w:szCs w:val="24"/>
        </w:rPr>
      </w:pPr>
      <w:r w:rsidRPr="004D25FC">
        <w:rPr>
          <w:rFonts w:ascii="Times New Roman" w:eastAsia="Times New Roman" w:hAnsi="Times New Roman" w:cs="Times New Roman"/>
          <w:color w:val="1E1E1F"/>
          <w:sz w:val="24"/>
          <w:szCs w:val="24"/>
        </w:rPr>
        <w:t>• Parents and guardians must sign the Parent Confidentiality Agreement. Parents and guardians may not photocopy, write down, or in any other manner record any portion of the assessments, including directions. </w:t>
      </w:r>
    </w:p>
    <w:p w:rsidR="00742113" w:rsidRPr="004D25FC" w:rsidRDefault="00742113" w:rsidP="00742113">
      <w:pPr>
        <w:shd w:val="clear" w:color="auto" w:fill="FFFFFF"/>
        <w:spacing w:after="0" w:line="240" w:lineRule="auto"/>
        <w:rPr>
          <w:rFonts w:ascii="Times New Roman" w:eastAsia="Times New Roman" w:hAnsi="Times New Roman" w:cs="Times New Roman"/>
          <w:color w:val="1E1E1F"/>
          <w:sz w:val="24"/>
          <w:szCs w:val="24"/>
        </w:rPr>
      </w:pPr>
      <w:r w:rsidRPr="004D25FC">
        <w:rPr>
          <w:rFonts w:ascii="Times New Roman" w:eastAsia="Times New Roman" w:hAnsi="Times New Roman" w:cs="Times New Roman"/>
          <w:color w:val="1E1E1F"/>
          <w:sz w:val="24"/>
          <w:szCs w:val="24"/>
        </w:rPr>
        <w:t>• If after reviewing the test parents/guardians find the test to be in conflict with their religious beliefs and wish their student(s) to be excused from the test, the parents/guardians must provide a written request that states the objection to the Superintendent or Chief Executive Officer. </w:t>
      </w:r>
    </w:p>
    <w:p w:rsidR="00742113" w:rsidRPr="004D25FC" w:rsidRDefault="00742113" w:rsidP="00742113">
      <w:pPr>
        <w:shd w:val="clear" w:color="auto" w:fill="FFFFFF"/>
        <w:spacing w:after="0" w:line="240" w:lineRule="auto"/>
        <w:rPr>
          <w:rFonts w:ascii="Times New Roman" w:eastAsia="Times New Roman" w:hAnsi="Times New Roman" w:cs="Times New Roman"/>
          <w:color w:val="1E1E1F"/>
          <w:sz w:val="24"/>
          <w:szCs w:val="24"/>
        </w:rPr>
      </w:pPr>
      <w:r w:rsidRPr="004D25FC">
        <w:rPr>
          <w:rFonts w:ascii="Times New Roman" w:eastAsia="Times New Roman" w:hAnsi="Times New Roman" w:cs="Times New Roman"/>
          <w:color w:val="1E1E1F"/>
          <w:sz w:val="24"/>
          <w:szCs w:val="24"/>
        </w:rPr>
        <w:t>• If the student is excused from the assessment due to parental or guardian request, school personnel must provide an alternative learning environment for the student during the assessment. </w:t>
      </w:r>
    </w:p>
    <w:p w:rsidR="004D25FC" w:rsidRDefault="00742113" w:rsidP="00742113">
      <w:pPr>
        <w:shd w:val="clear" w:color="auto" w:fill="FFFFFF"/>
        <w:spacing w:after="0" w:line="240" w:lineRule="auto"/>
        <w:jc w:val="center"/>
        <w:outlineLvl w:val="2"/>
        <w:rPr>
          <w:rFonts w:ascii="Times New Roman" w:eastAsia="Times New Roman" w:hAnsi="Times New Roman" w:cs="Times New Roman"/>
          <w:b/>
          <w:bCs/>
          <w:i/>
          <w:iCs/>
          <w:color w:val="1E1E1F"/>
          <w:sz w:val="27"/>
          <w:szCs w:val="27"/>
        </w:rPr>
      </w:pPr>
      <w:r w:rsidRPr="00742113">
        <w:rPr>
          <w:rFonts w:ascii="Arial" w:eastAsia="Times New Roman" w:hAnsi="Arial" w:cs="Arial"/>
          <w:b/>
          <w:bCs/>
          <w:color w:val="1E1E1F"/>
          <w:sz w:val="27"/>
          <w:szCs w:val="27"/>
        </w:rPr>
        <w:t> </w:t>
      </w:r>
      <w:r w:rsidRPr="00742113">
        <w:rPr>
          <w:rFonts w:ascii="Arial" w:eastAsia="Times New Roman" w:hAnsi="Arial" w:cs="Arial"/>
          <w:b/>
          <w:bCs/>
          <w:i/>
          <w:iCs/>
          <w:color w:val="1E1E1F"/>
          <w:sz w:val="27"/>
          <w:szCs w:val="27"/>
        </w:rPr>
        <w:br/>
      </w:r>
    </w:p>
    <w:p w:rsidR="00742113" w:rsidRPr="004D25FC" w:rsidRDefault="00A90870" w:rsidP="00742113">
      <w:pPr>
        <w:shd w:val="clear" w:color="auto" w:fill="FFFFFF"/>
        <w:spacing w:after="0" w:line="240" w:lineRule="auto"/>
        <w:jc w:val="center"/>
        <w:outlineLvl w:val="2"/>
        <w:rPr>
          <w:rFonts w:ascii="Times New Roman" w:eastAsia="Times New Roman" w:hAnsi="Times New Roman" w:cs="Times New Roman"/>
          <w:b/>
          <w:bCs/>
          <w:color w:val="1E1E1F"/>
          <w:sz w:val="27"/>
          <w:szCs w:val="27"/>
        </w:rPr>
      </w:pPr>
      <w:r>
        <w:rPr>
          <w:rFonts w:ascii="Times New Roman" w:eastAsia="Times New Roman" w:hAnsi="Times New Roman" w:cs="Times New Roman"/>
          <w:b/>
          <w:bCs/>
          <w:i/>
          <w:iCs/>
          <w:color w:val="1E1E1F"/>
          <w:sz w:val="27"/>
          <w:szCs w:val="27"/>
        </w:rPr>
        <w:t>The 2019</w:t>
      </w:r>
      <w:r w:rsidR="00742113" w:rsidRPr="004D25FC">
        <w:rPr>
          <w:rFonts w:ascii="Times New Roman" w:eastAsia="Times New Roman" w:hAnsi="Times New Roman" w:cs="Times New Roman"/>
          <w:b/>
          <w:bCs/>
          <w:i/>
          <w:iCs/>
          <w:color w:val="1E1E1F"/>
          <w:sz w:val="27"/>
          <w:szCs w:val="27"/>
        </w:rPr>
        <w:t xml:space="preserve"> PSSA testi</w:t>
      </w:r>
      <w:r>
        <w:rPr>
          <w:rFonts w:ascii="Times New Roman" w:eastAsia="Times New Roman" w:hAnsi="Times New Roman" w:cs="Times New Roman"/>
          <w:b/>
          <w:bCs/>
          <w:i/>
          <w:iCs/>
          <w:color w:val="1E1E1F"/>
          <w:sz w:val="27"/>
          <w:szCs w:val="27"/>
        </w:rPr>
        <w:t>ng window begins Tuesday, April 23 2019</w:t>
      </w:r>
      <w:r w:rsidR="00742113" w:rsidRPr="004D25FC">
        <w:rPr>
          <w:rFonts w:ascii="Times New Roman" w:eastAsia="Times New Roman" w:hAnsi="Times New Roman" w:cs="Times New Roman"/>
          <w:b/>
          <w:bCs/>
          <w:i/>
          <w:iCs/>
          <w:color w:val="1E1E1F"/>
          <w:sz w:val="27"/>
          <w:szCs w:val="27"/>
        </w:rPr>
        <w:t xml:space="preserve">. Tests can be viewed </w:t>
      </w:r>
      <w:r w:rsidR="004D25FC" w:rsidRPr="004D25FC">
        <w:rPr>
          <w:rFonts w:ascii="Times New Roman" w:eastAsia="Times New Roman" w:hAnsi="Times New Roman" w:cs="Times New Roman"/>
          <w:b/>
          <w:bCs/>
          <w:i/>
          <w:iCs/>
          <w:color w:val="1E1E1F"/>
          <w:sz w:val="27"/>
          <w:szCs w:val="27"/>
        </w:rPr>
        <w:t xml:space="preserve">starting </w:t>
      </w:r>
      <w:r>
        <w:rPr>
          <w:rFonts w:ascii="Times New Roman" w:eastAsia="Times New Roman" w:hAnsi="Times New Roman" w:cs="Times New Roman"/>
          <w:b/>
          <w:bCs/>
          <w:i/>
          <w:iCs/>
          <w:color w:val="1E1E1F"/>
          <w:sz w:val="27"/>
          <w:szCs w:val="27"/>
        </w:rPr>
        <w:t>April 8</w:t>
      </w:r>
      <w:r w:rsidR="004D25FC" w:rsidRPr="004D25FC">
        <w:rPr>
          <w:rFonts w:ascii="Times New Roman" w:eastAsia="Times New Roman" w:hAnsi="Times New Roman" w:cs="Times New Roman"/>
          <w:b/>
          <w:bCs/>
          <w:i/>
          <w:iCs/>
          <w:color w:val="1E1E1F"/>
          <w:sz w:val="27"/>
          <w:szCs w:val="27"/>
        </w:rPr>
        <w:t>, 201</w:t>
      </w:r>
      <w:r>
        <w:rPr>
          <w:rFonts w:ascii="Times New Roman" w:eastAsia="Times New Roman" w:hAnsi="Times New Roman" w:cs="Times New Roman"/>
          <w:b/>
          <w:bCs/>
          <w:i/>
          <w:iCs/>
          <w:color w:val="1E1E1F"/>
          <w:sz w:val="27"/>
          <w:szCs w:val="27"/>
        </w:rPr>
        <w:t>9</w:t>
      </w:r>
      <w:r w:rsidR="00742113" w:rsidRPr="004D25FC">
        <w:rPr>
          <w:rFonts w:ascii="Times New Roman" w:eastAsia="Times New Roman" w:hAnsi="Times New Roman" w:cs="Times New Roman"/>
          <w:b/>
          <w:bCs/>
          <w:i/>
          <w:iCs/>
          <w:color w:val="1E1E1F"/>
          <w:sz w:val="27"/>
          <w:szCs w:val="27"/>
        </w:rPr>
        <w:t xml:space="preserve">. Opt-out requests will not be honored after </w:t>
      </w:r>
      <w:r>
        <w:rPr>
          <w:rFonts w:ascii="Times New Roman" w:eastAsia="Times New Roman" w:hAnsi="Times New Roman" w:cs="Times New Roman"/>
          <w:b/>
          <w:bCs/>
          <w:i/>
          <w:iCs/>
          <w:color w:val="1E1E1F"/>
          <w:sz w:val="27"/>
          <w:szCs w:val="27"/>
        </w:rPr>
        <w:t>April 23, 2019</w:t>
      </w:r>
      <w:r w:rsidR="00742113" w:rsidRPr="004D25FC">
        <w:rPr>
          <w:rFonts w:ascii="Times New Roman" w:eastAsia="Times New Roman" w:hAnsi="Times New Roman" w:cs="Times New Roman"/>
          <w:b/>
          <w:bCs/>
          <w:i/>
          <w:iCs/>
          <w:color w:val="1E1E1F"/>
          <w:sz w:val="27"/>
          <w:szCs w:val="27"/>
        </w:rPr>
        <w:t>.</w:t>
      </w:r>
    </w:p>
    <w:p w:rsidR="00742113" w:rsidRPr="004D25FC" w:rsidRDefault="00742113" w:rsidP="00742113">
      <w:pPr>
        <w:shd w:val="clear" w:color="auto" w:fill="FFFFFF"/>
        <w:spacing w:after="0" w:line="240" w:lineRule="auto"/>
        <w:rPr>
          <w:rFonts w:ascii="Times New Roman" w:eastAsia="Times New Roman" w:hAnsi="Times New Roman" w:cs="Times New Roman"/>
          <w:color w:val="1E1E1F"/>
          <w:sz w:val="24"/>
          <w:szCs w:val="24"/>
        </w:rPr>
      </w:pPr>
      <w:r w:rsidRPr="004D25FC">
        <w:rPr>
          <w:rFonts w:ascii="Times New Roman" w:eastAsia="Times New Roman" w:hAnsi="Times New Roman" w:cs="Times New Roman"/>
          <w:color w:val="1E1E1F"/>
          <w:sz w:val="24"/>
          <w:szCs w:val="24"/>
        </w:rPr>
        <w:t> </w:t>
      </w:r>
    </w:p>
    <w:p w:rsidR="004D25FC" w:rsidRDefault="004D25FC" w:rsidP="00742113">
      <w:pPr>
        <w:shd w:val="clear" w:color="auto" w:fill="FFFFFF"/>
        <w:spacing w:after="0" w:line="240" w:lineRule="auto"/>
        <w:jc w:val="center"/>
        <w:rPr>
          <w:rFonts w:ascii="Times New Roman" w:eastAsia="Times New Roman" w:hAnsi="Times New Roman" w:cs="Times New Roman"/>
          <w:b/>
          <w:bCs/>
          <w:i/>
          <w:iCs/>
          <w:color w:val="1E1E1F"/>
          <w:sz w:val="24"/>
          <w:szCs w:val="24"/>
        </w:rPr>
      </w:pPr>
    </w:p>
    <w:p w:rsidR="00742113" w:rsidRPr="004D25FC" w:rsidRDefault="00742113" w:rsidP="00742113">
      <w:pPr>
        <w:shd w:val="clear" w:color="auto" w:fill="FFFFFF"/>
        <w:spacing w:after="0" w:line="240" w:lineRule="auto"/>
        <w:jc w:val="center"/>
        <w:rPr>
          <w:rFonts w:ascii="Times New Roman" w:eastAsia="Times New Roman" w:hAnsi="Times New Roman" w:cs="Times New Roman"/>
          <w:color w:val="1E1E1F"/>
          <w:sz w:val="24"/>
          <w:szCs w:val="24"/>
        </w:rPr>
      </w:pPr>
      <w:bookmarkStart w:id="0" w:name="_GoBack"/>
      <w:r w:rsidRPr="004D25FC">
        <w:rPr>
          <w:rFonts w:ascii="Times New Roman" w:eastAsia="Times New Roman" w:hAnsi="Times New Roman" w:cs="Times New Roman"/>
          <w:b/>
          <w:bCs/>
          <w:i/>
          <w:iCs/>
          <w:color w:val="1E1E1F"/>
          <w:sz w:val="24"/>
          <w:szCs w:val="24"/>
        </w:rPr>
        <w:t>More information on the opt-out can be found at https://www.pacode.com/secure/data/022/chapter4/s4.4.html</w:t>
      </w:r>
    </w:p>
    <w:bookmarkEnd w:id="0"/>
    <w:p w:rsidR="00742113" w:rsidRPr="004D25FC" w:rsidRDefault="00742113" w:rsidP="00742113">
      <w:pPr>
        <w:shd w:val="clear" w:color="auto" w:fill="FFFFFF"/>
        <w:spacing w:after="0" w:line="240" w:lineRule="auto"/>
        <w:rPr>
          <w:rFonts w:ascii="Times New Roman" w:eastAsia="Times New Roman" w:hAnsi="Times New Roman" w:cs="Times New Roman"/>
          <w:color w:val="1E1E1F"/>
          <w:sz w:val="24"/>
          <w:szCs w:val="24"/>
        </w:rPr>
      </w:pPr>
      <w:r w:rsidRPr="004D25FC">
        <w:rPr>
          <w:rFonts w:ascii="Times New Roman" w:eastAsia="Times New Roman" w:hAnsi="Times New Roman" w:cs="Times New Roman"/>
          <w:color w:val="1E1E1F"/>
          <w:sz w:val="24"/>
          <w:szCs w:val="24"/>
        </w:rPr>
        <w:t> </w:t>
      </w:r>
    </w:p>
    <w:p w:rsidR="007E628F" w:rsidRDefault="007E628F"/>
    <w:sectPr w:rsidR="007E6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13"/>
    <w:rsid w:val="003624DF"/>
    <w:rsid w:val="004D25FC"/>
    <w:rsid w:val="00742113"/>
    <w:rsid w:val="007E628F"/>
    <w:rsid w:val="00A90870"/>
    <w:rsid w:val="00F5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258F"/>
  <w15:chartTrackingRefBased/>
  <w15:docId w15:val="{C40FD443-DA0D-4A82-8B50-05D318CE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Lebanon School District</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Reardon</dc:creator>
  <cp:keywords/>
  <dc:description/>
  <cp:lastModifiedBy>Wendy Reardon</cp:lastModifiedBy>
  <cp:revision>2</cp:revision>
  <dcterms:created xsi:type="dcterms:W3CDTF">2019-03-28T14:51:00Z</dcterms:created>
  <dcterms:modified xsi:type="dcterms:W3CDTF">2019-03-28T14:51:00Z</dcterms:modified>
</cp:coreProperties>
</file>